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516078" w:rsidRPr="00BA0E6D" w14:paraId="1AAADDE3" w14:textId="77777777">
        <w:tc>
          <w:tcPr>
            <w:tcW w:w="4606" w:type="dxa"/>
          </w:tcPr>
          <w:p w14:paraId="50E6F78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Vinçotte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14:paraId="47B1E58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14:paraId="0EBE774F" w14:textId="77777777"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14:paraId="3BF3C553" w14:textId="77777777" w:rsidR="00516078" w:rsidRPr="00380A58" w:rsidRDefault="004C55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</w:t>
            </w:r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t>el.: 09 244 77 48</w:t>
            </w:r>
          </w:p>
          <w:p w14:paraId="11E5E0C4" w14:textId="77777777" w:rsidR="00516078" w:rsidRPr="00380A58" w:rsidRDefault="001D28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11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14:paraId="3AEC69FD" w14:textId="77777777"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EED85F1" wp14:editId="59386277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 wp14:anchorId="632648FE" wp14:editId="4ECB2957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F122D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14:paraId="6539117A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en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14:paraId="596059F3" w14:textId="77777777"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14:paraId="606796F1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14:paraId="01168953" w14:textId="77777777" w:rsidR="00516078" w:rsidRDefault="00731FD1">
      <w:pPr>
        <w:pStyle w:val="Plattetekst"/>
      </w:pPr>
      <w:r>
        <w:t xml:space="preserve">Met dit formulier vraagt u bij de erkende keuringsinstantie Vinçotte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14:paraId="589EEC99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3E7934E" w14:textId="77777777" w:rsidR="00516078" w:rsidRPr="003113B7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 w:rsidRPr="003113B7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 w:rsidRPr="003113B7"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 w:rsidRPr="003113B7">
        <w:rPr>
          <w:rFonts w:ascii="Arial" w:hAnsi="Arial" w:cs="Arial"/>
          <w:i/>
          <w:spacing w:val="-3"/>
          <w:sz w:val="20"/>
          <w:szCs w:val="20"/>
        </w:rPr>
        <w:t>het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>kan</w:t>
      </w:r>
      <w:r w:rsidRPr="003113B7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 xml:space="preserve">Vinçotte </w:t>
      </w:r>
      <w:r w:rsidR="00815C92" w:rsidRPr="003113B7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 w:rsidRPr="003113B7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 w:rsidRPr="003113B7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14:paraId="460B07F4" w14:textId="77777777" w:rsidR="00516078" w:rsidRPr="003113B7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14:paraId="303CF5B5" w14:textId="77777777" w:rsidR="00516078" w:rsidRPr="003113B7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13B7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14:paraId="2DAAE0F8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</w:t>
      </w:r>
      <w:bookmarkStart w:id="0" w:name="_Hlk122530156"/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voldoen aan de brandveiligheidsnormen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</w:t>
      </w:r>
      <w:bookmarkEnd w:id="0"/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; of zijn </w:t>
      </w:r>
      <w:r w:rsidR="00815C92"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 w:rsidRPr="003113B7">
        <w:rPr>
          <w:rFonts w:ascii="Arial" w:hAnsi="Arial" w:cs="Arial"/>
          <w:i/>
          <w:color w:val="000000"/>
          <w:sz w:val="20"/>
          <w:szCs w:val="28"/>
          <w:lang w:val="nl-NL"/>
        </w:rPr>
        <w:t>. Concreet gaat het over: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</w:p>
    <w:p w14:paraId="0F855720" w14:textId="77777777"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096C0F9D" w14:textId="44A7A1EB" w:rsidR="00516078" w:rsidRDefault="0026599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  <w:proofErr w:type="spellStart"/>
      <w:r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948E9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3</w:t>
      </w:r>
      <w:r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verhuureenheden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948E9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9</w:t>
      </w:r>
      <w:r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slaapplaatsen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14:paraId="4723F939" w14:textId="4BE4AEA5" w:rsidR="00E8130E" w:rsidRDefault="00E8130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10465C0A" w14:textId="2CEBBF95" w:rsidR="00E8130E" w:rsidRPr="00E8130E" w:rsidRDefault="00E8130E" w:rsidP="00E813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20"/>
          <w:szCs w:val="28"/>
          <w:lang w:val="nl-NL"/>
        </w:rPr>
      </w:pPr>
      <w:proofErr w:type="spellStart"/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Kamergerelateerd</w:t>
      </w:r>
      <w:proofErr w:type="spellEnd"/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 xml:space="preserve"> logies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bestaande uit </w:t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1 verhuureenheid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</w:t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maximum 12 slaapplaatsen</w:t>
      </w:r>
      <w:r w:rsidRPr="00E8130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br/>
      </w:r>
      <w:r w:rsidRPr="00E8130E">
        <w:rPr>
          <w:rFonts w:ascii="Arial" w:hAnsi="Arial" w:cs="Arial"/>
          <w:b/>
          <w:bCs/>
          <w:i/>
          <w:color w:val="000000"/>
          <w:sz w:val="20"/>
          <w:szCs w:val="28"/>
          <w:lang w:val="nl-NL"/>
        </w:rPr>
        <w:t>die geen deel uitmaken van een groter bouwgeheel waarin andere logies of functies voorkomen</w:t>
      </w:r>
    </w:p>
    <w:p w14:paraId="119FBB3A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76031B8" w14:textId="77777777"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14:paraId="70604C43" w14:textId="77777777"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hyperlink r:id="rId15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Het logiesdecreet en brandveiligheid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14:paraId="395AA02D" w14:textId="77777777"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14:paraId="64BF9F4F" w14:textId="77777777"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, kan u terecht bij Toerisme 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 </w:t>
      </w:r>
      <w:hyperlink r:id="rId16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14:paraId="264F860C" w14:textId="77777777"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Brandveiligheid : </w:t>
      </w:r>
      <w:hyperlink r:id="rId17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53D646DC" w14:textId="77777777"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14:paraId="5E695138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14:paraId="6A1DF48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95DAF62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AANVRAGER /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(in DRUKLETTERS aub)</w:t>
            </w:r>
          </w:p>
        </w:tc>
      </w:tr>
      <w:tr w:rsidR="00516078" w14:paraId="372CD6E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1A39D1A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NAAM…………………………………………………………………………………………………………….</w:t>
            </w:r>
          </w:p>
        </w:tc>
      </w:tr>
      <w:tr w:rsidR="00516078" w14:paraId="721A9646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4E3C15BB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 ….………………………………………………………………………………………………..</w:t>
            </w:r>
          </w:p>
        </w:tc>
      </w:tr>
      <w:tr w:rsidR="00516078" w14:paraId="10608D0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103F87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NR….……..……………………………………………………………………………………….</w:t>
            </w:r>
          </w:p>
        </w:tc>
      </w:tr>
      <w:tr w:rsidR="00516078" w14:paraId="5A1F02A4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630F3988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GEMEENTE………………………………………………………………………………….</w:t>
            </w:r>
          </w:p>
        </w:tc>
      </w:tr>
      <w:tr w:rsidR="00516078" w14:paraId="2A06AD6F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72B522D8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…………………………………………………………………………………………………………….</w:t>
            </w:r>
          </w:p>
        </w:tc>
      </w:tr>
      <w:tr w:rsidR="00516078" w14:paraId="52875C31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5D3843A1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………………………………………………………………………………….</w:t>
            </w:r>
          </w:p>
        </w:tc>
      </w:tr>
      <w:tr w:rsidR="00516078" w14:paraId="50AC65F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2DE8A270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…….……...………………………......................................................................................</w:t>
            </w:r>
          </w:p>
        </w:tc>
      </w:tr>
      <w:tr w:rsidR="00516078" w14:paraId="68207CC7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0D0DFA5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  <w:tr w:rsidR="00516078" w14:paraId="4C31AAA6" w14:textId="77777777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15FD535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B50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835D" w14:textId="77777777"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C36" w14:textId="77777777"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286C83A3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6602DC2E" w14:textId="77777777"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14:paraId="3996E49A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6C5B3FE" w14:textId="77777777"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14:paraId="030E31E8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CCCACCD" w14:textId="77777777"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14:paraId="76CB137E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529D4774" w14:textId="77777777"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  ...……..………………………………………………………………………………………</w:t>
            </w:r>
          </w:p>
        </w:tc>
      </w:tr>
      <w:tr w:rsidR="00516078" w14:paraId="0F0AE2FD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7B7BE42" w14:textId="77777777"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14:paraId="7834AB7C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2FB2C4CD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lastRenderedPageBreak/>
              <w:t>MAILADRES …….……...……………………….....................................................................................</w:t>
            </w:r>
          </w:p>
        </w:tc>
      </w:tr>
      <w:tr w:rsidR="00516078" w14:paraId="7CE53CD3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7A3AB09" w14:textId="77777777"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</w:tbl>
    <w:p w14:paraId="2C473810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14:paraId="433E7C4E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4AF13E01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4F338E0B" w14:textId="77777777"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D2C18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3E4896D" w14:textId="77777777"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14:paraId="1178E501" w14:textId="77777777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14:paraId="65F61900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7EFFA01E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2D29F356" w14:textId="77777777"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8F805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FAEA9F7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ABB475D" w14:textId="77777777"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5DADA46F" w14:textId="77777777"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>Let op !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14:paraId="7141A56D" w14:textId="420AF6B7" w:rsidR="0039680A" w:rsidRPr="00104448" w:rsidRDefault="0039680A" w:rsidP="00104448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7E743D81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688841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14:paraId="61401255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14:paraId="720C3638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14:paraId="5988FF6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77BACC09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54326942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2CFCE9B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14:paraId="7D9EB1B2" w14:textId="77777777"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C13FDE9" w14:textId="77777777"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Ik ben ervan op de hoogte dat Vinçotte volgende zaken zal nakijken:</w:t>
      </w:r>
    </w:p>
    <w:p w14:paraId="3600C46A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14:paraId="567BD825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14:paraId="681FE1C6" w14:textId="37B9CE34"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3E00F5">
        <w:rPr>
          <w:rFonts w:ascii="Arial" w:hAnsi="Arial" w:cs="Arial"/>
          <w:sz w:val="20"/>
          <w:szCs w:val="20"/>
          <w:lang w:val="nl-NL"/>
        </w:rPr>
        <w:t xml:space="preserve">aanwezigheid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  <w:r w:rsidR="00104448">
        <w:rPr>
          <w:rFonts w:ascii="Arial" w:hAnsi="Arial" w:cs="Arial"/>
          <w:sz w:val="20"/>
          <w:szCs w:val="20"/>
          <w:lang w:val="nl-NL"/>
        </w:rPr>
        <w:t xml:space="preserve"> Indien de branddetectie is uitgevoerd met een automatische brandmeldcentrale, dient een </w:t>
      </w:r>
      <w:r w:rsidR="00104448" w:rsidRPr="00104448">
        <w:rPr>
          <w:rFonts w:ascii="Arial" w:hAnsi="Arial" w:cs="Arial"/>
          <w:sz w:val="20"/>
          <w:szCs w:val="20"/>
          <w:lang w:val="nl-NL"/>
        </w:rPr>
        <w:t>geldig keuringsattest van een geaccrediteerd keuringsorganisme</w:t>
      </w:r>
      <w:r w:rsidR="00104448">
        <w:rPr>
          <w:rFonts w:ascii="Arial" w:hAnsi="Arial" w:cs="Arial"/>
          <w:sz w:val="20"/>
          <w:szCs w:val="20"/>
          <w:lang w:val="nl-NL"/>
        </w:rPr>
        <w:t xml:space="preserve"> voorgelegd te worden.</w:t>
      </w:r>
    </w:p>
    <w:p w14:paraId="2A255D12" w14:textId="77777777"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instructies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8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14:paraId="4BE79A2C" w14:textId="10B9C6C4" w:rsidR="00516078" w:rsidRPr="00104448" w:rsidRDefault="00731FD1" w:rsidP="0010444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vereenvoudigd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14:paraId="0F12689F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0445F0C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9FF2D8B" w14:textId="39A79615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14:paraId="6D358808" w14:textId="77777777" w:rsidR="00104448" w:rsidRDefault="0010444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8AC0D6E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9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</w:p>
    <w:p w14:paraId="48B65763" w14:textId="0B5E2736" w:rsidR="00FF05C6" w:rsidRDefault="00FF05C6" w:rsidP="00E8130E">
      <w:pPr>
        <w:rPr>
          <w:rFonts w:ascii="Arial" w:hAnsi="Arial" w:cs="Arial"/>
          <w:b/>
          <w:sz w:val="20"/>
          <w:szCs w:val="20"/>
          <w:lang w:val="nl-NL"/>
        </w:rPr>
      </w:pPr>
    </w:p>
    <w:p w14:paraId="16435080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14:paraId="2F7408AE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117DCE4F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2607109" w14:textId="77777777"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14:paraId="68DD32E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14:paraId="08F75A9C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14:paraId="145BC21B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14:paraId="1F323876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64ACD89D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5FEDF64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14:paraId="2DCCEFCC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2A18313D" w14:textId="77777777"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14:paraId="7D25B99D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 w14:paraId="048FF965" w14:textId="77777777">
        <w:trPr>
          <w:trHeight w:val="113"/>
        </w:trPr>
        <w:tc>
          <w:tcPr>
            <w:tcW w:w="9288" w:type="dxa"/>
            <w:vAlign w:val="center"/>
          </w:tcPr>
          <w:p w14:paraId="2B4EAEAD" w14:textId="77777777"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 w14:paraId="12E76627" w14:textId="77777777">
        <w:trPr>
          <w:trHeight w:val="397"/>
        </w:trPr>
        <w:tc>
          <w:tcPr>
            <w:tcW w:w="9288" w:type="dxa"/>
            <w:vAlign w:val="center"/>
          </w:tcPr>
          <w:p w14:paraId="225F434D" w14:textId="77777777"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14:paraId="3BA5AFDF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14:paraId="5E58E21D" w14:textId="77777777"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14:paraId="5246A40F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4305B002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7B10AEA2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087F3A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4C3E11B2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439B2C2" w14:textId="77777777"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14:paraId="348B6ED4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14:paraId="51005853" w14:textId="77777777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64279740" w14:textId="77777777"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E26317" w14:textId="77777777"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1549425E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3683DE4D" w14:textId="77777777" w:rsidR="00384214" w:rsidRPr="00E970ED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die kunnen overnachten in het logies. Dit zijn dus niet het aantal slaapkamers of het aantal bedden. </w:t>
      </w:r>
    </w:p>
    <w:p w14:paraId="7BF3F4C1" w14:textId="77777777" w:rsidR="00384214" w:rsidRDefault="00384214" w:rsidP="00384214">
      <w:pPr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Let op ! Ook een divanbed,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moet u, als ze als dusdanig worden aangeboden aan de toeristische markt, meetellen voor de berekening voor het aantal slaapplaatsen in het logies.</w:t>
      </w:r>
    </w:p>
    <w:p w14:paraId="59018693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A9495FD" w14:textId="77777777"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14AC38F" w14:textId="77777777"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3D04B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14:paraId="5BEAAA0F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14:paraId="548AE98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14:paraId="702D9EFB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2138F334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20D6DAA6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14:paraId="6D8ED417" w14:textId="77777777"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14:paraId="1B6B62A1" w14:textId="77777777"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01B3801A" w14:textId="77777777"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E460F1B" w14:textId="77777777"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0BE585A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150417F" w14:textId="77777777"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20"/>
      <w:footerReference w:type="default" r:id="rId21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B17F" w14:textId="77777777" w:rsidR="00D63BE2" w:rsidRDefault="00D63BE2">
      <w:r>
        <w:separator/>
      </w:r>
    </w:p>
  </w:endnote>
  <w:endnote w:type="continuationSeparator" w:id="0">
    <w:p w14:paraId="3E764D20" w14:textId="77777777" w:rsidR="00D63BE2" w:rsidRDefault="00D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F7FE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b/>
        <w:sz w:val="18"/>
        <w:szCs w:val="18"/>
      </w:rPr>
      <w:t>Prijs van een controlebezoek en –verslag</w:t>
    </w:r>
    <w:r w:rsidRPr="006D326F">
      <w:rPr>
        <w:rFonts w:ascii="Arial" w:hAnsi="Arial" w:cs="Arial"/>
        <w:sz w:val="18"/>
        <w:szCs w:val="18"/>
      </w:rPr>
      <w:t>; alles inbegrepen (prijzen excl. BTW)</w:t>
    </w:r>
  </w:p>
  <w:p w14:paraId="77EAA8A2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weekdagen: </w:t>
    </w:r>
    <w:r w:rsidR="00DD0FDA" w:rsidRPr="006D326F">
      <w:rPr>
        <w:rFonts w:ascii="Arial" w:hAnsi="Arial" w:cs="Arial"/>
        <w:sz w:val="18"/>
        <w:szCs w:val="18"/>
      </w:rPr>
      <w:t>87</w:t>
    </w:r>
    <w:r w:rsidRPr="006D326F">
      <w:rPr>
        <w:rFonts w:ascii="Arial" w:hAnsi="Arial" w:cs="Arial"/>
        <w:sz w:val="18"/>
        <w:szCs w:val="18"/>
      </w:rPr>
      <w:t xml:space="preserve">.00 €; - per extra controlebezoek op dezelfde locatie, op hetzelfde moment: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00543522" w14:textId="77777777" w:rsidR="004B400F" w:rsidRPr="006D326F" w:rsidRDefault="004B400F" w:rsidP="00971ED3">
    <w:pPr>
      <w:pStyle w:val="Voettekst"/>
      <w:rPr>
        <w:rFonts w:ascii="Arial" w:hAnsi="Arial" w:cs="Arial"/>
        <w:sz w:val="18"/>
        <w:szCs w:val="18"/>
      </w:rPr>
    </w:pPr>
    <w:r w:rsidRPr="006D326F">
      <w:rPr>
        <w:rFonts w:ascii="Arial" w:hAnsi="Arial" w:cs="Arial"/>
        <w:sz w:val="18"/>
        <w:szCs w:val="18"/>
      </w:rPr>
      <w:t xml:space="preserve">Op zaterdagen: </w:t>
    </w:r>
    <w:r w:rsidR="00DD0FDA" w:rsidRPr="006D326F">
      <w:rPr>
        <w:rFonts w:ascii="Arial" w:hAnsi="Arial" w:cs="Arial"/>
        <w:sz w:val="18"/>
        <w:szCs w:val="18"/>
      </w:rPr>
      <w:t>122</w:t>
    </w:r>
    <w:r w:rsidRPr="006D326F">
      <w:rPr>
        <w:rFonts w:ascii="Arial" w:hAnsi="Arial" w:cs="Arial"/>
        <w:sz w:val="18"/>
        <w:szCs w:val="18"/>
      </w:rPr>
      <w:t xml:space="preserve">.00 €; -  per extra controlebezoek op dezelfde locatie, op hetzelfde moment:  </w:t>
    </w:r>
    <w:r w:rsidR="00DD0FDA" w:rsidRPr="006D326F">
      <w:rPr>
        <w:rFonts w:ascii="Arial" w:hAnsi="Arial" w:cs="Arial"/>
        <w:sz w:val="18"/>
        <w:szCs w:val="18"/>
      </w:rPr>
      <w:t>30</w:t>
    </w:r>
    <w:r w:rsidRPr="006D326F">
      <w:rPr>
        <w:rFonts w:ascii="Arial" w:hAnsi="Arial" w:cs="Arial"/>
        <w:sz w:val="18"/>
        <w:szCs w:val="18"/>
      </w:rPr>
      <w:t xml:space="preserve">.00 € </w:t>
    </w:r>
  </w:p>
  <w:p w14:paraId="39870A95" w14:textId="77777777" w:rsidR="004B400F" w:rsidRPr="00971ED3" w:rsidRDefault="004B400F" w:rsidP="00971ED3">
    <w:pPr>
      <w:pStyle w:val="Voettekst"/>
    </w:pPr>
    <w:r w:rsidRPr="006D326F">
      <w:rPr>
        <w:rFonts w:ascii="Arial" w:hAnsi="Arial" w:cs="Arial"/>
        <w:sz w:val="18"/>
        <w:szCs w:val="18"/>
      </w:rPr>
      <w:t>Nutteloze verplaatsing:</w:t>
    </w:r>
    <w:r w:rsidR="00DD0FDA" w:rsidRPr="006D326F">
      <w:rPr>
        <w:rFonts w:ascii="Arial" w:hAnsi="Arial" w:cs="Arial"/>
        <w:sz w:val="18"/>
        <w:szCs w:val="18"/>
      </w:rPr>
      <w:t>50</w:t>
    </w:r>
    <w:r w:rsidRPr="006D326F">
      <w:rPr>
        <w:rFonts w:ascii="Arial" w:hAnsi="Arial" w:cs="Arial"/>
        <w:sz w:val="18"/>
        <w:szCs w:val="18"/>
      </w:rPr>
      <w:t>.00 €. Annulaties worden niet aangerekend, men maakt een nieuwe afspraak.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3779" w14:textId="77777777" w:rsidR="00D63BE2" w:rsidRDefault="00D63BE2">
      <w:r>
        <w:separator/>
      </w:r>
    </w:p>
  </w:footnote>
  <w:footnote w:type="continuationSeparator" w:id="0">
    <w:p w14:paraId="1B7190EE" w14:textId="77777777" w:rsidR="00D63BE2" w:rsidRDefault="00D6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069B" w14:textId="77777777" w:rsidR="004B400F" w:rsidRDefault="004B400F">
    <w:pPr>
      <w:pStyle w:val="Ko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425278">
    <w:abstractNumId w:val="1"/>
  </w:num>
  <w:num w:numId="2" w16cid:durableId="715206489">
    <w:abstractNumId w:val="2"/>
  </w:num>
  <w:num w:numId="3" w16cid:durableId="1529176210">
    <w:abstractNumId w:val="3"/>
  </w:num>
  <w:num w:numId="4" w16cid:durableId="435951289">
    <w:abstractNumId w:val="5"/>
  </w:num>
  <w:num w:numId="5" w16cid:durableId="88089300">
    <w:abstractNumId w:val="0"/>
  </w:num>
  <w:num w:numId="6" w16cid:durableId="2251487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9"/>
    <w:rsid w:val="000D42B5"/>
    <w:rsid w:val="000E747B"/>
    <w:rsid w:val="00104448"/>
    <w:rsid w:val="00157F07"/>
    <w:rsid w:val="001D28DF"/>
    <w:rsid w:val="001E4AB1"/>
    <w:rsid w:val="0020531A"/>
    <w:rsid w:val="0026599E"/>
    <w:rsid w:val="0026749C"/>
    <w:rsid w:val="00272700"/>
    <w:rsid w:val="002948E9"/>
    <w:rsid w:val="003113B7"/>
    <w:rsid w:val="00314BE1"/>
    <w:rsid w:val="00336C63"/>
    <w:rsid w:val="003650A3"/>
    <w:rsid w:val="003756B1"/>
    <w:rsid w:val="00380A58"/>
    <w:rsid w:val="00384214"/>
    <w:rsid w:val="0039680A"/>
    <w:rsid w:val="003A1A94"/>
    <w:rsid w:val="003B7F04"/>
    <w:rsid w:val="003E00F5"/>
    <w:rsid w:val="00423490"/>
    <w:rsid w:val="004642BD"/>
    <w:rsid w:val="004B400F"/>
    <w:rsid w:val="004C0EE0"/>
    <w:rsid w:val="004C5519"/>
    <w:rsid w:val="004D77D6"/>
    <w:rsid w:val="00516078"/>
    <w:rsid w:val="00564438"/>
    <w:rsid w:val="006073EA"/>
    <w:rsid w:val="00666C17"/>
    <w:rsid w:val="00667EFA"/>
    <w:rsid w:val="006D326F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A0E6D"/>
    <w:rsid w:val="00C00206"/>
    <w:rsid w:val="00C0503E"/>
    <w:rsid w:val="00C31557"/>
    <w:rsid w:val="00C3407F"/>
    <w:rsid w:val="00C715DF"/>
    <w:rsid w:val="00D22B3B"/>
    <w:rsid w:val="00D63BE2"/>
    <w:rsid w:val="00D72691"/>
    <w:rsid w:val="00DA4670"/>
    <w:rsid w:val="00DD0FDA"/>
    <w:rsid w:val="00E8130E"/>
    <w:rsid w:val="00E85F8D"/>
    <w:rsid w:val="00E86852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541DD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Standaardalinea-lettertype"/>
    <w:rPr>
      <w:rFonts w:ascii="Helv" w:hAnsi="Helv"/>
      <w:lang w:val="nl-B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81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toerismevlaanderen.be/logiesdecreet/documente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beroepscommissie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ogies@toerismevlaandere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dattest@vincott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erismevlaanderen.be/logiesdecreet/brandveiligheid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randattest@vincotte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oerismevlaanderen.be/logiesdecre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423E989EAA4EB3B51FCBD6DC046A" ma:contentTypeVersion="13" ma:contentTypeDescription="Create a new document." ma:contentTypeScope="" ma:versionID="9d4d9bf6f3a6e96e18a23884b98751a9">
  <xsd:schema xmlns:xsd="http://www.w3.org/2001/XMLSchema" xmlns:xs="http://www.w3.org/2001/XMLSchema" xmlns:p="http://schemas.microsoft.com/office/2006/metadata/properties" xmlns:ns3="a24773ad-eadf-4d98-9445-73e1ada1230f" xmlns:ns4="ca1a2d68-33e6-43c2-988b-2777f1e91f9b" targetNamespace="http://schemas.microsoft.com/office/2006/metadata/properties" ma:root="true" ma:fieldsID="26c96a2d1071b5c8b29030804bde5a2c" ns3:_="" ns4:_="">
    <xsd:import namespace="a24773ad-eadf-4d98-9445-73e1ada1230f"/>
    <xsd:import namespace="ca1a2d68-33e6-43c2-988b-2777f1e91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73ad-eadf-4d98-9445-73e1ada1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2d68-33e6-43c2-988b-2777f1e9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7332E-EFF6-4E9B-9C6A-6C20CB9A4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D5EB0-C7D8-4448-B43F-F4F68E56E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7D1A4-B420-47A3-A2DD-866BC3A49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09CD9-4B23-4214-8B83-752094BD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73ad-eadf-4d98-9445-73e1ada1230f"/>
    <ds:schemaRef ds:uri="ca1a2d68-33e6-43c2-988b-2777f1e9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8354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9506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Karen De Smedt</cp:lastModifiedBy>
  <cp:revision>2</cp:revision>
  <cp:lastPrinted>2016-10-10T08:54:00Z</cp:lastPrinted>
  <dcterms:created xsi:type="dcterms:W3CDTF">2023-02-06T08:51:00Z</dcterms:created>
  <dcterms:modified xsi:type="dcterms:W3CDTF">2023-02-06T08:51:00Z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0x010100D14D423E989EAA4EB3B51FCBD6DC046A</vt:lpwstr>
  </property>
</Properties>
</file>